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60" w:rsidRPr="00D87460" w:rsidRDefault="00D87460" w:rsidP="00D87460">
      <w:pPr>
        <w:shd w:val="clear" w:color="auto" w:fill="FFFFFF"/>
        <w:spacing w:after="0" w:line="516" w:lineRule="atLeast"/>
        <w:outlineLvl w:val="0"/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</w:pPr>
      <w:r w:rsidRPr="00D87460">
        <w:rPr>
          <w:rFonts w:ascii="Arial" w:eastAsia="Times New Roman" w:hAnsi="Arial" w:cs="Arial"/>
          <w:color w:val="007AD0"/>
          <w:kern w:val="36"/>
          <w:sz w:val="52"/>
          <w:szCs w:val="52"/>
          <w:lang w:eastAsia="ru-RU"/>
        </w:rPr>
        <w:t>Об угрозе безопасности жизни и здоровья потребителей туристских услуг, выезжающих на территорию либо находящихся на территории Итальянской Республики, Республики Корея и Исламской Республики Иран</w:t>
      </w:r>
    </w:p>
    <w:p w:rsidR="00D87460" w:rsidRPr="00D87460" w:rsidRDefault="00D87460" w:rsidP="00D87460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D87460" w:rsidRPr="00D87460" w:rsidRDefault="00D87460" w:rsidP="00D87460">
      <w:pPr>
        <w:shd w:val="clear" w:color="auto" w:fill="FFFFFF"/>
        <w:spacing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03.03.2020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30"/>
          <w:szCs w:val="30"/>
          <w:lang w:eastAsia="ru-RU"/>
        </w:rPr>
      </w:pPr>
    </w:p>
    <w:p w:rsidR="00D87460" w:rsidRPr="00D87460" w:rsidRDefault="00D87460" w:rsidP="00D87460">
      <w:pPr>
        <w:shd w:val="clear" w:color="auto" w:fill="FFFFFF"/>
        <w:spacing w:after="0" w:line="473" w:lineRule="atLeast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30"/>
          <w:szCs w:val="30"/>
          <w:lang w:eastAsia="ru-RU"/>
        </w:rPr>
        <w:t> 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В связи с продолжающимся поступлением информации об участившихся случаях заражения новым </w:t>
      </w:r>
      <w:proofErr w:type="spellStart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коронавирусом</w:t>
      </w:r>
      <w:proofErr w:type="spellEnd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(COVID-19) в Итальянской Республике, Республике Корея и Исламской Республике Иран Федеральная служба по надзору в сфере защиты прав потребителей и благополучия человека обращает внимание потребителей на нижеследующее.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Статья 7 Закона Российской Федерации от 7 февраля 1992 года № 2300-1 «О защите прав потребителей» гарантирует потребителю право на то, чтобы услуги, в том числе туристские, были безопасны для его здоровья.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Каждый турист в соответствии с положениями статьи 6 Федерального закона от 24 ноября 1996 года № 132-ФЗ «Об основах туристской деятельности в Российской Федерации» (далее – Закон № 132-ФЗ) при подготовке к путешествию и во время его совершения, включая транзит, имеет право на обеспечение своих потребительских прав, беспрепятственное получение неотложной медицинской помощи.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Правовые основы обеспечения безопасности туристов в странах временного пребывания закреплены статьей 14 Закона № 132-ФЗ.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Согласно положениям указанной статьи, в случае возникновения обстоятельств, свидетельствующих о возникновении в стране (месте) временного пребывания туристов (экскурсантов) угрозы безопасности их жизни и здоровья, турист (экскурсант) вправе потребовать в судебном порядке расторжения договора о реализации туристского продукта или его изменения. В этом случае при расторжении договора о реализации туристского продукта до начала путешествия «туристу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услуг».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Наличие обстоятельств, свидетельствующих о возникновении в стране (месте) временного пребывания туриста угрозы безопасности его жизни и здоровью подтверждается в частности соответствующими решениями (рекомендациями) федеральных органов государственной власти.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proofErr w:type="spellStart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Роспотребнадзор</w:t>
      </w:r>
      <w:proofErr w:type="spellEnd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напоминает, что при заключении договора о реализации туристского продукта туроператор, </w:t>
      </w:r>
      <w:proofErr w:type="spellStart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турагент</w:t>
      </w:r>
      <w:proofErr w:type="spellEnd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обязаны представить туристу и (или) иному заказчику достоверную информацию, в том числе включающую сведения: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 опасностях, с которыми турист (экскурсант) может встретиться при совершении путешествия;</w:t>
      </w:r>
      <w:r>
        <w:rPr>
          <w:rFonts w:ascii="Tahoma" w:eastAsia="Times New Roman" w:hAnsi="Tahoma" w:cs="Tahoma"/>
          <w:noProof/>
          <w:color w:val="007AD0"/>
          <w:sz w:val="30"/>
          <w:szCs w:val="30"/>
          <w:lang w:eastAsia="ru-RU"/>
        </w:rPr>
        <w:drawing>
          <wp:inline distT="0" distB="0" distL="0" distR="0">
            <wp:extent cx="13335" cy="1333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 медицинских, санитарно-эпидемиологических и иных правилах (в объеме, необходимом для совершения путешествия);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 порядке обращения в объединение туроператоров в сфере выездного туризма для получения экстренной помощи.</w:t>
      </w:r>
    </w:p>
    <w:p w:rsidR="00D87460" w:rsidRPr="00D87460" w:rsidRDefault="00D87460" w:rsidP="00D87460">
      <w:pPr>
        <w:shd w:val="clear" w:color="auto" w:fill="FFFFFF"/>
        <w:spacing w:after="0"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Кроме того, в силу соответствующих положений статьи 14 Закона № 132-ФЗ туристы (экскурсанты), предполагающие совершить путешествие в страну (место) временного пребывания, в которой они могут подвергнуться повышенному риску инфекционных заболеваний, </w:t>
      </w:r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обязаны проходить профилактику в соответствии с международными медицинскими требованиями.</w:t>
      </w:r>
    </w:p>
    <w:p w:rsidR="00D87460" w:rsidRPr="00D87460" w:rsidRDefault="00D87460" w:rsidP="00D87460">
      <w:pPr>
        <w:shd w:val="clear" w:color="auto" w:fill="FFFFFF"/>
        <w:spacing w:line="473" w:lineRule="atLeast"/>
        <w:jc w:val="both"/>
        <w:rPr>
          <w:rFonts w:ascii="Tahoma" w:eastAsia="Times New Roman" w:hAnsi="Tahoma" w:cs="Tahoma"/>
          <w:color w:val="555555"/>
          <w:sz w:val="30"/>
          <w:szCs w:val="30"/>
          <w:lang w:eastAsia="ru-RU"/>
        </w:rPr>
      </w:pPr>
      <w:proofErr w:type="gramStart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Для потребителей, уже заключивших соответствующий договор, важно иметь в виду, что информация о наличии в стране временного пребывания угрозы безопасности их жизни и здоровья является свидетельством очевидного ухудшения условий путешествия, указанных в договоре, что позволяет требовать изменения или расторжения договора о реализации туристского продукта в связи с существенным изменением обстоятельств, из которых исходили стороны при его заключении (статья 10 Закона</w:t>
      </w:r>
      <w:proofErr w:type="gramEnd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№ </w:t>
      </w:r>
      <w:proofErr w:type="gramStart"/>
      <w:r w:rsidRPr="00D8746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132-ФЗ), в том числе в досудебном порядке, ибо как таковое право на судебную защиту никоим образом не исключает возможности достижения на этот счет соглашения сторон в случае заявления туристом соответствующего требования до направления иска в суд.</w:t>
      </w:r>
      <w:proofErr w:type="gramEnd"/>
    </w:p>
    <w:p w:rsidR="002347C2" w:rsidRDefault="002347C2"/>
    <w:sectPr w:rsidR="002347C2" w:rsidSect="002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87460"/>
    <w:rsid w:val="002347C2"/>
    <w:rsid w:val="008F2529"/>
    <w:rsid w:val="00D8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C2"/>
  </w:style>
  <w:style w:type="paragraph" w:styleId="1">
    <w:name w:val="heading 1"/>
    <w:basedOn w:val="a"/>
    <w:link w:val="10"/>
    <w:uiPriority w:val="9"/>
    <w:qFormat/>
    <w:rsid w:val="00D87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39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0793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251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Погонина Ирина Константиновна</dc:creator>
  <cp:lastModifiedBy>Погонина Ирина Константиновна</cp:lastModifiedBy>
  <cp:revision>1</cp:revision>
  <dcterms:created xsi:type="dcterms:W3CDTF">2020-03-18T07:09:00Z</dcterms:created>
  <dcterms:modified xsi:type="dcterms:W3CDTF">2020-03-18T07:10:00Z</dcterms:modified>
</cp:coreProperties>
</file>